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1FEB4" w14:textId="77777777" w:rsidR="00875C22" w:rsidRPr="00875C22" w:rsidRDefault="00875C22" w:rsidP="00875C22">
      <w:pPr>
        <w:jc w:val="center"/>
        <w:rPr>
          <w:rFonts w:ascii="Arial" w:hAnsi="Arial" w:cs="Arial"/>
          <w:b/>
          <w:sz w:val="24"/>
          <w:szCs w:val="20"/>
          <w:lang w:val="en-US"/>
        </w:rPr>
      </w:pPr>
      <w:r w:rsidRPr="00875C22">
        <w:rPr>
          <w:rFonts w:ascii="Arial" w:hAnsi="Arial" w:cs="Arial"/>
          <w:b/>
          <w:sz w:val="24"/>
          <w:szCs w:val="20"/>
          <w:lang w:val="en-US"/>
        </w:rPr>
        <w:t>INGENIEUR PROCEDE (F/H)</w:t>
      </w:r>
    </w:p>
    <w:p w14:paraId="4DD4FF27" w14:textId="77777777" w:rsidR="00875C22" w:rsidRPr="00875C22" w:rsidRDefault="00875C22" w:rsidP="00875C22">
      <w:pPr>
        <w:rPr>
          <w:rFonts w:ascii="Arial" w:hAnsi="Arial" w:cs="Arial"/>
          <w:b/>
          <w:sz w:val="24"/>
          <w:szCs w:val="20"/>
          <w:lang w:val="en-US"/>
        </w:rPr>
      </w:pPr>
    </w:p>
    <w:p w14:paraId="7F4D6B1B" w14:textId="77777777" w:rsidR="00875C22" w:rsidRPr="00875C22" w:rsidRDefault="00875C22" w:rsidP="00875C22">
      <w:pPr>
        <w:rPr>
          <w:rFonts w:ascii="Arial" w:hAnsi="Arial" w:cs="Arial"/>
          <w:b/>
          <w:sz w:val="20"/>
          <w:szCs w:val="20"/>
          <w:lang w:val="en-US"/>
        </w:rPr>
      </w:pPr>
      <w:r w:rsidRPr="00875C22">
        <w:rPr>
          <w:rFonts w:ascii="Arial" w:hAnsi="Arial" w:cs="Arial"/>
          <w:b/>
          <w:sz w:val="20"/>
          <w:szCs w:val="20"/>
          <w:lang w:val="en-US"/>
        </w:rPr>
        <w:t>Job Description</w:t>
      </w:r>
    </w:p>
    <w:p w14:paraId="5812F93F" w14:textId="77777777" w:rsidR="00875C22" w:rsidRPr="00875C22" w:rsidRDefault="00875C22" w:rsidP="00875C22">
      <w:pPr>
        <w:rPr>
          <w:rFonts w:ascii="Arial" w:hAnsi="Arial" w:cs="Arial"/>
          <w:sz w:val="20"/>
          <w:szCs w:val="20"/>
        </w:rPr>
      </w:pPr>
      <w:r w:rsidRPr="00875C22">
        <w:rPr>
          <w:rFonts w:ascii="Arial" w:hAnsi="Arial" w:cs="Arial"/>
          <w:sz w:val="20"/>
          <w:szCs w:val="20"/>
        </w:rPr>
        <w:t xml:space="preserve">Pour développer ses activités d’ingénierie et d’innovation, De Dietrich Process </w:t>
      </w:r>
      <w:proofErr w:type="spellStart"/>
      <w:r w:rsidRPr="00875C22">
        <w:rPr>
          <w:rFonts w:ascii="Arial" w:hAnsi="Arial" w:cs="Arial"/>
          <w:sz w:val="20"/>
          <w:szCs w:val="20"/>
        </w:rPr>
        <w:t>Systems</w:t>
      </w:r>
      <w:proofErr w:type="spellEnd"/>
      <w:r w:rsidRPr="00875C22">
        <w:rPr>
          <w:rFonts w:ascii="Arial" w:hAnsi="Arial" w:cs="Arial"/>
          <w:sz w:val="20"/>
          <w:szCs w:val="20"/>
        </w:rPr>
        <w:t xml:space="preserve"> recrute :</w:t>
      </w:r>
    </w:p>
    <w:p w14:paraId="6AF0CB43" w14:textId="77777777" w:rsidR="00875C22" w:rsidRPr="00875C22" w:rsidRDefault="00875C22" w:rsidP="00875C22">
      <w:pPr>
        <w:jc w:val="center"/>
        <w:rPr>
          <w:rFonts w:ascii="Arial" w:hAnsi="Arial" w:cs="Arial"/>
          <w:b/>
          <w:bCs/>
          <w:sz w:val="20"/>
          <w:szCs w:val="20"/>
        </w:rPr>
      </w:pPr>
      <w:r w:rsidRPr="00875C22">
        <w:rPr>
          <w:rFonts w:ascii="Arial" w:hAnsi="Arial" w:cs="Arial"/>
          <w:b/>
          <w:bCs/>
          <w:sz w:val="20"/>
          <w:szCs w:val="20"/>
        </w:rPr>
        <w:t>Ingénieur Procédé (H/F)</w:t>
      </w:r>
    </w:p>
    <w:p w14:paraId="32B2C054" w14:textId="77777777" w:rsidR="00875C22" w:rsidRPr="00875C22" w:rsidRDefault="00875C22" w:rsidP="00875C22">
      <w:pPr>
        <w:jc w:val="center"/>
        <w:rPr>
          <w:rFonts w:ascii="Arial" w:hAnsi="Arial" w:cs="Arial"/>
          <w:b/>
          <w:bCs/>
          <w:sz w:val="20"/>
          <w:szCs w:val="20"/>
        </w:rPr>
      </w:pPr>
      <w:r w:rsidRPr="00875C22">
        <w:rPr>
          <w:rFonts w:ascii="Arial" w:hAnsi="Arial" w:cs="Arial"/>
          <w:b/>
          <w:bCs/>
          <w:sz w:val="20"/>
          <w:szCs w:val="20"/>
        </w:rPr>
        <w:t>Temps plein – CDI – Poste base à Dijon</w:t>
      </w:r>
    </w:p>
    <w:p w14:paraId="0E891B14" w14:textId="77777777" w:rsidR="00875C22" w:rsidRPr="00875C22" w:rsidRDefault="00875C22" w:rsidP="00875C22">
      <w:pPr>
        <w:rPr>
          <w:rFonts w:ascii="Arial" w:hAnsi="Arial" w:cs="Arial"/>
          <w:b/>
          <w:sz w:val="20"/>
          <w:szCs w:val="20"/>
          <w:lang w:val="en-US"/>
        </w:rPr>
      </w:pPr>
      <w:r w:rsidRPr="00875C22">
        <w:rPr>
          <w:rFonts w:ascii="Arial" w:hAnsi="Arial" w:cs="Arial"/>
          <w:b/>
          <w:sz w:val="20"/>
          <w:szCs w:val="20"/>
          <w:lang w:val="en-US"/>
        </w:rPr>
        <w:t xml:space="preserve">Missions </w:t>
      </w:r>
      <w:proofErr w:type="spellStart"/>
      <w:r w:rsidRPr="00875C22">
        <w:rPr>
          <w:rFonts w:ascii="Arial" w:hAnsi="Arial" w:cs="Arial"/>
          <w:b/>
          <w:sz w:val="20"/>
          <w:szCs w:val="20"/>
          <w:lang w:val="en-US"/>
        </w:rPr>
        <w:t>principales</w:t>
      </w:r>
      <w:proofErr w:type="spellEnd"/>
      <w:r w:rsidRPr="00875C22">
        <w:rPr>
          <w:rFonts w:ascii="Arial" w:hAnsi="Arial" w:cs="Arial"/>
          <w:b/>
          <w:sz w:val="20"/>
          <w:szCs w:val="20"/>
          <w:lang w:val="en-US"/>
        </w:rPr>
        <w:t xml:space="preserve"> :</w:t>
      </w:r>
    </w:p>
    <w:p w14:paraId="3CE08976" w14:textId="77777777" w:rsidR="00875C22" w:rsidRPr="00875C22" w:rsidRDefault="00875C22" w:rsidP="00875C22">
      <w:pPr>
        <w:jc w:val="both"/>
        <w:rPr>
          <w:rFonts w:ascii="Arial" w:hAnsi="Arial" w:cs="Arial"/>
          <w:sz w:val="20"/>
          <w:szCs w:val="20"/>
        </w:rPr>
      </w:pPr>
      <w:r w:rsidRPr="00875C22">
        <w:rPr>
          <w:rFonts w:ascii="Arial" w:hAnsi="Arial" w:cs="Arial"/>
          <w:sz w:val="20"/>
          <w:szCs w:val="20"/>
        </w:rPr>
        <w:t xml:space="preserve">Vous reportez au Responsable de l’innovation et des projets spéciaux du groupe et à ce titre participez au développement de l’activité de vente et d’exécution d’unités de procédés chez les clients de De Dietrich Process </w:t>
      </w:r>
      <w:proofErr w:type="spellStart"/>
      <w:r w:rsidRPr="00875C22">
        <w:rPr>
          <w:rFonts w:ascii="Arial" w:hAnsi="Arial" w:cs="Arial"/>
          <w:sz w:val="20"/>
          <w:szCs w:val="20"/>
        </w:rPr>
        <w:t>Systems</w:t>
      </w:r>
      <w:proofErr w:type="spellEnd"/>
      <w:r w:rsidRPr="00875C22">
        <w:rPr>
          <w:rFonts w:ascii="Arial" w:hAnsi="Arial" w:cs="Arial"/>
          <w:sz w:val="20"/>
          <w:szCs w:val="20"/>
        </w:rPr>
        <w:t xml:space="preserve">, en particulier dans les domaines de la chimie fine et pharmaceutique, ainsi que de la chimie du végétal. </w:t>
      </w:r>
    </w:p>
    <w:p w14:paraId="0D063A61" w14:textId="77777777" w:rsidR="00875C22" w:rsidRPr="00875C22" w:rsidRDefault="00875C22" w:rsidP="00875C22">
      <w:pPr>
        <w:jc w:val="both"/>
        <w:rPr>
          <w:rFonts w:ascii="Arial" w:hAnsi="Arial" w:cs="Arial"/>
          <w:sz w:val="20"/>
          <w:szCs w:val="20"/>
        </w:rPr>
      </w:pPr>
      <w:r w:rsidRPr="00875C22">
        <w:rPr>
          <w:rFonts w:ascii="Arial" w:hAnsi="Arial" w:cs="Arial"/>
          <w:sz w:val="20"/>
          <w:szCs w:val="20"/>
        </w:rPr>
        <w:t xml:space="preserve">Vous étudiez les spécifications clients et participez à la définition des procédés à mettre en œuvre pour atteindre les objectifs de sécurité, qualité et coûts fixés. Vous contribuez à la préparation des offres et lorsque nécessaire vous déplacez pour cela chez les clients et partenaires éventuels. </w:t>
      </w:r>
    </w:p>
    <w:p w14:paraId="42FA4BCB" w14:textId="77777777" w:rsidR="00875C22" w:rsidRPr="00875C22" w:rsidRDefault="00875C22" w:rsidP="00875C22">
      <w:pPr>
        <w:jc w:val="both"/>
        <w:rPr>
          <w:rFonts w:ascii="Arial" w:hAnsi="Arial" w:cs="Arial"/>
          <w:sz w:val="20"/>
          <w:szCs w:val="20"/>
        </w:rPr>
      </w:pPr>
      <w:r w:rsidRPr="00875C22">
        <w:rPr>
          <w:rFonts w:ascii="Arial" w:hAnsi="Arial" w:cs="Arial"/>
          <w:sz w:val="20"/>
          <w:szCs w:val="20"/>
        </w:rPr>
        <w:t xml:space="preserve">Une fois les commandes gagnées, en tant que membre de l’équipe projet vous contribuez dans votre domaine à la réussite de l’affaire jusqu’à sa mise en service et sa qualification. </w:t>
      </w:r>
    </w:p>
    <w:p w14:paraId="173A7933" w14:textId="77777777" w:rsidR="00875C22" w:rsidRPr="00875C22" w:rsidRDefault="00875C22" w:rsidP="00875C22">
      <w:pPr>
        <w:jc w:val="both"/>
        <w:rPr>
          <w:rFonts w:ascii="Arial" w:hAnsi="Arial" w:cs="Arial"/>
          <w:sz w:val="20"/>
          <w:szCs w:val="20"/>
        </w:rPr>
      </w:pPr>
      <w:r w:rsidRPr="00875C22">
        <w:rPr>
          <w:rFonts w:ascii="Arial" w:hAnsi="Arial" w:cs="Arial"/>
          <w:sz w:val="20"/>
          <w:szCs w:val="20"/>
        </w:rPr>
        <w:t>Dans le processus d’innovation vous intervenez également pour définir les procédés qui seront commercialisés par De Dietrich dans le cadre de nouvelles activités comme le traitement chimique de déchets, les procédés de séchage et de manutention confinée de poudres, etc… en participant à la définition, au dimensionnement, aux essais et à la validation des solutions mises en œuvre.</w:t>
      </w:r>
    </w:p>
    <w:p w14:paraId="394853D3" w14:textId="77777777" w:rsidR="00875C22" w:rsidRPr="00875C22" w:rsidRDefault="00875C22" w:rsidP="00875C22">
      <w:pPr>
        <w:rPr>
          <w:rFonts w:ascii="Arial" w:hAnsi="Arial" w:cs="Arial"/>
          <w:sz w:val="20"/>
          <w:szCs w:val="20"/>
          <w:lang w:val="en-US"/>
        </w:rPr>
      </w:pPr>
      <w:r w:rsidRPr="00875C22">
        <w:rPr>
          <w:rFonts w:ascii="Arial" w:hAnsi="Arial" w:cs="Arial"/>
          <w:sz w:val="20"/>
          <w:szCs w:val="20"/>
        </w:rPr>
        <w:t xml:space="preserve">Vous serez en contact fréquent avec vos pairs en France, Espagne, Allemagne et en relation fréquente avec notre usine de Semur en Auxois. </w:t>
      </w:r>
    </w:p>
    <w:p w14:paraId="26C48545" w14:textId="77777777" w:rsidR="00875C22" w:rsidRPr="00875C22" w:rsidRDefault="00875C22" w:rsidP="00875C22">
      <w:pPr>
        <w:rPr>
          <w:rFonts w:ascii="Arial" w:hAnsi="Arial" w:cs="Arial"/>
          <w:sz w:val="20"/>
          <w:szCs w:val="20"/>
          <w:lang w:val="en-US"/>
        </w:rPr>
      </w:pPr>
    </w:p>
    <w:p w14:paraId="5C3963B5" w14:textId="77777777" w:rsidR="00875C22" w:rsidRPr="00875C22" w:rsidRDefault="00875C22" w:rsidP="00875C22">
      <w:pPr>
        <w:rPr>
          <w:rFonts w:ascii="Arial" w:hAnsi="Arial" w:cs="Arial"/>
          <w:b/>
          <w:sz w:val="20"/>
          <w:szCs w:val="20"/>
          <w:lang w:val="en-US"/>
        </w:rPr>
      </w:pPr>
      <w:r w:rsidRPr="00875C22">
        <w:rPr>
          <w:rFonts w:ascii="Arial" w:hAnsi="Arial" w:cs="Arial"/>
          <w:b/>
          <w:sz w:val="20"/>
          <w:szCs w:val="20"/>
          <w:lang w:val="en-US"/>
        </w:rPr>
        <w:t>Profile</w:t>
      </w:r>
    </w:p>
    <w:p w14:paraId="20B30713" w14:textId="77777777" w:rsidR="00875C22" w:rsidRPr="00875C22" w:rsidRDefault="00875C22" w:rsidP="00875C22">
      <w:pPr>
        <w:jc w:val="both"/>
        <w:rPr>
          <w:rFonts w:ascii="Arial" w:hAnsi="Arial" w:cs="Arial"/>
          <w:sz w:val="20"/>
          <w:szCs w:val="20"/>
        </w:rPr>
      </w:pPr>
      <w:r w:rsidRPr="00875C22">
        <w:rPr>
          <w:rFonts w:ascii="Arial" w:hAnsi="Arial" w:cs="Arial"/>
          <w:sz w:val="20"/>
          <w:szCs w:val="20"/>
        </w:rPr>
        <w:t xml:space="preserve">De formation ingénieur en équivalent en génie des procédés vous justifiez d’une expérience significative dans le domaine de l’ingénierie des procédés (batch et/ou continus) et de la chimie fine ou pharmaceutique. </w:t>
      </w:r>
    </w:p>
    <w:p w14:paraId="0F232219" w14:textId="77777777" w:rsidR="00875C22" w:rsidRPr="00875C22" w:rsidRDefault="00875C22" w:rsidP="00875C22">
      <w:pPr>
        <w:jc w:val="both"/>
        <w:rPr>
          <w:rFonts w:ascii="Arial" w:hAnsi="Arial" w:cs="Arial"/>
          <w:sz w:val="20"/>
          <w:szCs w:val="20"/>
        </w:rPr>
      </w:pPr>
      <w:r w:rsidRPr="00875C22">
        <w:rPr>
          <w:rFonts w:ascii="Arial" w:hAnsi="Arial" w:cs="Arial"/>
          <w:sz w:val="20"/>
          <w:szCs w:val="20"/>
        </w:rPr>
        <w:t>Vous êtes orienté vers la recherche de solutions techniques pour répondre aux besoins et avez déjà travaillé sur des projets concrets au sein de sociétés d’ingénierie ou d’entreprises de la chimie fine ou de spécialités (façonnier, CDMO…). Une bonne connaissance des technologies de réaction, séparation liquide/liquide, solide/liquide… est nécessaire ainsi qu’une volonté de travailler au sein d’équipes-projets dynamiques.</w:t>
      </w:r>
    </w:p>
    <w:p w14:paraId="51DFC36A" w14:textId="77777777" w:rsidR="00875C22" w:rsidRPr="00875C22" w:rsidRDefault="00875C22" w:rsidP="00875C22">
      <w:pPr>
        <w:jc w:val="both"/>
        <w:rPr>
          <w:rFonts w:ascii="Arial" w:hAnsi="Arial" w:cs="Arial"/>
          <w:sz w:val="20"/>
          <w:szCs w:val="20"/>
        </w:rPr>
      </w:pPr>
      <w:r w:rsidRPr="00875C22">
        <w:rPr>
          <w:rFonts w:ascii="Arial" w:hAnsi="Arial" w:cs="Arial"/>
          <w:sz w:val="20"/>
          <w:szCs w:val="20"/>
        </w:rPr>
        <w:t xml:space="preserve">Autonomie, rigueur et écoute sont des compétences essentielles, ainsi qu’un bon niveau en anglais. Allemand ou espagnole seront un plus pour travailler dans un environnement très international. </w:t>
      </w:r>
    </w:p>
    <w:p w14:paraId="1058AB67" w14:textId="77777777" w:rsidR="00875C22" w:rsidRPr="00875C22" w:rsidRDefault="00875C22" w:rsidP="00875C22">
      <w:pPr>
        <w:jc w:val="both"/>
        <w:rPr>
          <w:rFonts w:ascii="Arial" w:hAnsi="Arial" w:cs="Arial"/>
          <w:sz w:val="20"/>
          <w:szCs w:val="20"/>
        </w:rPr>
      </w:pPr>
      <w:r w:rsidRPr="00875C22">
        <w:rPr>
          <w:rFonts w:ascii="Arial" w:hAnsi="Arial" w:cs="Arial"/>
          <w:sz w:val="20"/>
          <w:szCs w:val="20"/>
        </w:rPr>
        <w:t xml:space="preserve">Rejoignez une équipe en création, en mode « start up » en candidatant à </w:t>
      </w:r>
      <w:r w:rsidRPr="00875C22">
        <w:rPr>
          <w:rFonts w:ascii="Arial" w:hAnsi="Arial" w:cs="Arial"/>
          <w:b/>
          <w:bCs/>
          <w:sz w:val="20"/>
          <w:szCs w:val="20"/>
        </w:rPr>
        <w:t>hr@dedietrich.com</w:t>
      </w:r>
    </w:p>
    <w:p w14:paraId="34B4457E" w14:textId="77777777" w:rsidR="00875C22" w:rsidRPr="00875C22" w:rsidRDefault="00875C22" w:rsidP="00875C22">
      <w:pPr>
        <w:rPr>
          <w:rFonts w:ascii="Arial" w:hAnsi="Arial" w:cs="Arial"/>
          <w:sz w:val="20"/>
          <w:szCs w:val="20"/>
        </w:rPr>
      </w:pPr>
    </w:p>
    <w:p w14:paraId="2885CBA8" w14:textId="18232AFD" w:rsidR="008573A1" w:rsidRPr="00875C22" w:rsidRDefault="008573A1" w:rsidP="00875C22">
      <w:pPr>
        <w:rPr>
          <w:rFonts w:ascii="Arial" w:hAnsi="Arial" w:cs="Arial"/>
          <w:sz w:val="20"/>
          <w:szCs w:val="20"/>
        </w:rPr>
      </w:pPr>
    </w:p>
    <w:p w14:paraId="2FE2AC52" w14:textId="77777777" w:rsidR="0059025F" w:rsidRPr="00875C22" w:rsidRDefault="0059025F" w:rsidP="00E6418C">
      <w:pPr>
        <w:ind w:left="-851"/>
        <w:rPr>
          <w:rFonts w:ascii="Arial" w:hAnsi="Arial" w:cs="Arial"/>
          <w:sz w:val="18"/>
          <w:szCs w:val="18"/>
        </w:rPr>
      </w:pPr>
    </w:p>
    <w:p w14:paraId="25F999C9" w14:textId="77777777" w:rsidR="0059025F" w:rsidRPr="00875C22" w:rsidRDefault="0059025F" w:rsidP="00E6418C">
      <w:pPr>
        <w:ind w:left="-851"/>
        <w:rPr>
          <w:rFonts w:ascii="Arial" w:hAnsi="Arial" w:cs="Arial"/>
          <w:sz w:val="18"/>
          <w:szCs w:val="18"/>
        </w:rPr>
      </w:pPr>
    </w:p>
    <w:p w14:paraId="738D7F3F" w14:textId="77777777" w:rsidR="0059025F" w:rsidRPr="00875C22" w:rsidRDefault="0059025F" w:rsidP="00E6418C">
      <w:pPr>
        <w:ind w:left="-851"/>
        <w:rPr>
          <w:rFonts w:ascii="Arial" w:hAnsi="Arial" w:cs="Arial"/>
          <w:color w:val="595959" w:themeColor="text1" w:themeTint="A6"/>
          <w:sz w:val="18"/>
          <w:szCs w:val="18"/>
        </w:rPr>
      </w:pPr>
    </w:p>
    <w:sectPr w:rsidR="0059025F" w:rsidRPr="00875C22" w:rsidSect="00BC2C5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7443B" w14:textId="77777777" w:rsidR="0066583E" w:rsidRDefault="0066583E" w:rsidP="009937BE">
      <w:r>
        <w:separator/>
      </w:r>
    </w:p>
  </w:endnote>
  <w:endnote w:type="continuationSeparator" w:id="0">
    <w:p w14:paraId="5F7F297D" w14:textId="77777777" w:rsidR="0066583E" w:rsidRDefault="0066583E" w:rsidP="0099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FE067CE" w14:paraId="214C2C09" w14:textId="77777777" w:rsidTr="7FE067CE">
      <w:tc>
        <w:tcPr>
          <w:tcW w:w="3024" w:type="dxa"/>
        </w:tcPr>
        <w:p w14:paraId="144BBB00" w14:textId="77777777" w:rsidR="7FE067CE" w:rsidRDefault="7FE067CE" w:rsidP="7FE067CE">
          <w:pPr>
            <w:pStyle w:val="En-tte"/>
            <w:ind w:left="-115"/>
          </w:pPr>
        </w:p>
      </w:tc>
      <w:tc>
        <w:tcPr>
          <w:tcW w:w="3024" w:type="dxa"/>
        </w:tcPr>
        <w:p w14:paraId="38519AAF" w14:textId="77777777" w:rsidR="7FE067CE" w:rsidRDefault="7FE067CE" w:rsidP="7FE067CE">
          <w:pPr>
            <w:pStyle w:val="En-tte"/>
            <w:jc w:val="center"/>
          </w:pPr>
        </w:p>
      </w:tc>
      <w:tc>
        <w:tcPr>
          <w:tcW w:w="3024" w:type="dxa"/>
        </w:tcPr>
        <w:p w14:paraId="2DA80172" w14:textId="77777777" w:rsidR="7FE067CE" w:rsidRDefault="7FE067CE" w:rsidP="7FE067CE">
          <w:pPr>
            <w:pStyle w:val="En-tte"/>
            <w:ind w:right="-115"/>
            <w:jc w:val="right"/>
          </w:pPr>
        </w:p>
      </w:tc>
    </w:tr>
  </w:tbl>
  <w:p w14:paraId="024222E6" w14:textId="77777777" w:rsidR="7FE067CE" w:rsidRDefault="7FE067CE" w:rsidP="7FE067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4A720" w14:textId="77777777" w:rsidR="0066583E" w:rsidRDefault="0066583E" w:rsidP="009937BE">
      <w:r>
        <w:separator/>
      </w:r>
    </w:p>
  </w:footnote>
  <w:footnote w:type="continuationSeparator" w:id="0">
    <w:p w14:paraId="3E0460CE" w14:textId="77777777" w:rsidR="0066583E" w:rsidRDefault="0066583E" w:rsidP="0099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8F36" w14:textId="77777777" w:rsidR="00F66189" w:rsidRDefault="00FA1945">
    <w:pPr>
      <w:pStyle w:val="En-tte"/>
    </w:pPr>
    <w:r>
      <w:rPr>
        <w:noProof/>
      </w:rPr>
      <w:drawing>
        <wp:anchor distT="0" distB="0" distL="114300" distR="114300" simplePos="0" relativeHeight="251660800" behindDoc="0" locked="0" layoutInCell="1" allowOverlap="1" wp14:anchorId="20C30D1A" wp14:editId="75DA5FB4">
          <wp:simplePos x="0" y="0"/>
          <wp:positionH relativeFrom="column">
            <wp:posOffset>-639445</wp:posOffset>
          </wp:positionH>
          <wp:positionV relativeFrom="paragraph">
            <wp:posOffset>-154305</wp:posOffset>
          </wp:positionV>
          <wp:extent cx="2781300" cy="371045"/>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37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722">
      <w:rPr>
        <w:noProof/>
        <w:sz w:val="20"/>
      </w:rPr>
      <w:drawing>
        <wp:anchor distT="0" distB="0" distL="114300" distR="114300" simplePos="0" relativeHeight="251658240" behindDoc="1" locked="0" layoutInCell="1" allowOverlap="1" wp14:anchorId="5596849C" wp14:editId="0A6A3735">
          <wp:simplePos x="0" y="0"/>
          <wp:positionH relativeFrom="column">
            <wp:posOffset>-677545</wp:posOffset>
          </wp:positionH>
          <wp:positionV relativeFrom="paragraph">
            <wp:posOffset>-252730</wp:posOffset>
          </wp:positionV>
          <wp:extent cx="1854200" cy="535748"/>
          <wp:effectExtent l="0" t="0" r="0" b="0"/>
          <wp:wrapNone/>
          <wp:docPr id="2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2">
                    <a:extLst>
                      <a:ext uri="{28A0092B-C50C-407E-A947-70E740481C1C}">
                        <a14:useLocalDpi xmlns:a14="http://schemas.microsoft.com/office/drawing/2010/main" val="0"/>
                      </a:ext>
                    </a:extLst>
                  </a:blip>
                  <a:stretch>
                    <a:fillRect/>
                  </a:stretch>
                </pic:blipFill>
                <pic:spPr>
                  <a:xfrm>
                    <a:off x="0" y="0"/>
                    <a:ext cx="1854200" cy="535748"/>
                  </a:xfrm>
                  <a:prstGeom prst="rect">
                    <a:avLst/>
                  </a:prstGeom>
                </pic:spPr>
              </pic:pic>
            </a:graphicData>
          </a:graphic>
          <wp14:sizeRelH relativeFrom="margin">
            <wp14:pctWidth>0</wp14:pctWidth>
          </wp14:sizeRelH>
          <wp14:sizeRelV relativeFrom="margin">
            <wp14:pctHeight>0</wp14:pctHeight>
          </wp14:sizeRelV>
        </wp:anchor>
      </w:drawing>
    </w:r>
    <w:r w:rsidR="00F66189">
      <w:rPr>
        <w:noProof/>
        <w:sz w:val="20"/>
      </w:rPr>
      <w:drawing>
        <wp:anchor distT="0" distB="0" distL="114300" distR="114300" simplePos="0" relativeHeight="251659776" behindDoc="1" locked="0" layoutInCell="1" allowOverlap="1" wp14:anchorId="27D49A43" wp14:editId="222EC40C">
          <wp:simplePos x="0" y="0"/>
          <wp:positionH relativeFrom="column">
            <wp:posOffset>-1173353</wp:posOffset>
          </wp:positionH>
          <wp:positionV relativeFrom="paragraph">
            <wp:posOffset>-493471</wp:posOffset>
          </wp:positionV>
          <wp:extent cx="8113548" cy="11016691"/>
          <wp:effectExtent l="19050" t="0" r="1752" b="0"/>
          <wp:wrapNone/>
          <wp:docPr id="27" name="Image 1" descr="WAWE+LOGO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E+LOGO_US.jpg"/>
                  <pic:cNvPicPr/>
                </pic:nvPicPr>
                <pic:blipFill>
                  <a:blip r:embed="rId3"/>
                  <a:stretch>
                    <a:fillRect/>
                  </a:stretch>
                </pic:blipFill>
                <pic:spPr>
                  <a:xfrm>
                    <a:off x="0" y="0"/>
                    <a:ext cx="8113548" cy="11016691"/>
                  </a:xfrm>
                  <a:prstGeom prst="rect">
                    <a:avLst/>
                  </a:prstGeom>
                </pic:spPr>
              </pic:pic>
            </a:graphicData>
          </a:graphic>
        </wp:anchor>
      </w:drawing>
    </w:r>
    <w:r w:rsidR="0066583E">
      <w:rPr>
        <w:noProof/>
        <w:sz w:val="20"/>
      </w:rPr>
      <w:pict w14:anchorId="7723D3AD">
        <v:shapetype id="_x0000_t202" coordsize="21600,21600" o:spt="202" path="m,l,21600r21600,l21600,xe">
          <v:stroke joinstyle="miter"/>
          <v:path gradientshapeok="t" o:connecttype="rect"/>
        </v:shapetype>
        <v:shape id="_x0000_s2050" type="#_x0000_t202" style="position:absolute;margin-left:26.6pt;margin-top:775.55pt;width:423pt;height:45pt;z-index:251658752;mso-position-horizontal-relative:page;mso-position-vertical-relative:page" filled="f" stroked="f">
          <v:textbox style="mso-next-textbox:#_x0000_s2050" inset="0,0,0,0">
            <w:txbxContent>
              <w:p w14:paraId="347C9374" w14:textId="77777777" w:rsidR="00F66189" w:rsidRPr="00384050" w:rsidRDefault="00F66189" w:rsidP="00F66189">
                <w:pPr>
                  <w:pStyle w:val="Titre1"/>
                  <w:rPr>
                    <w:b w:val="0"/>
                    <w:color w:val="7F7F7F" w:themeColor="text1" w:themeTint="80"/>
                    <w:lang w:val="nl-NL"/>
                  </w:rPr>
                </w:pPr>
                <w:r w:rsidRPr="00384050">
                  <w:rPr>
                    <w:color w:val="7F7F7F" w:themeColor="text1" w:themeTint="80"/>
                    <w:lang w:val="nl-NL"/>
                  </w:rPr>
                  <w:t xml:space="preserve">De Dietrich </w:t>
                </w:r>
                <w:r w:rsidR="00CA502F" w:rsidRPr="00384050">
                  <w:rPr>
                    <w:color w:val="7F7F7F" w:themeColor="text1" w:themeTint="80"/>
                    <w:lang w:val="nl-NL"/>
                  </w:rPr>
                  <w:t>S</w:t>
                </w:r>
                <w:r w:rsidR="00E6418C" w:rsidRPr="00384050">
                  <w:rPr>
                    <w:color w:val="7F7F7F" w:themeColor="text1" w:themeTint="80"/>
                    <w:lang w:val="nl-NL"/>
                  </w:rPr>
                  <w:t>.A.S.</w:t>
                </w:r>
                <w:r w:rsidRPr="00384050">
                  <w:rPr>
                    <w:color w:val="7F7F7F" w:themeColor="text1" w:themeTint="80"/>
                    <w:lang w:val="nl-NL"/>
                  </w:rPr>
                  <w:tab/>
                </w:r>
                <w:r w:rsidRPr="00384050">
                  <w:rPr>
                    <w:color w:val="7F7F7F" w:themeColor="text1" w:themeTint="80"/>
                    <w:lang w:val="nl-NL"/>
                  </w:rPr>
                  <w:tab/>
                </w:r>
              </w:p>
              <w:p w14:paraId="2A318981" w14:textId="77777777" w:rsidR="00F66189" w:rsidRPr="00384050" w:rsidRDefault="00030CAF" w:rsidP="00F66189">
                <w:pPr>
                  <w:rPr>
                    <w:rFonts w:ascii="Arial" w:hAnsi="Arial" w:cs="Arial"/>
                    <w:color w:val="7F7F7F" w:themeColor="text1" w:themeTint="80"/>
                    <w:sz w:val="13"/>
                    <w:szCs w:val="13"/>
                  </w:rPr>
                </w:pPr>
                <w:r w:rsidRPr="00384050">
                  <w:rPr>
                    <w:rFonts w:ascii="Arial" w:hAnsi="Arial" w:cs="Arial"/>
                    <w:color w:val="7F7F7F" w:themeColor="text1" w:themeTint="80"/>
                    <w:sz w:val="13"/>
                    <w:szCs w:val="13"/>
                  </w:rPr>
                  <w:t>5, rue de Lisbonne</w:t>
                </w:r>
                <w:r w:rsidR="00F66189" w:rsidRPr="00384050">
                  <w:rPr>
                    <w:rFonts w:ascii="Arial" w:hAnsi="Arial" w:cs="Arial"/>
                    <w:color w:val="7F7F7F" w:themeColor="text1" w:themeTint="80"/>
                    <w:sz w:val="13"/>
                    <w:szCs w:val="13"/>
                  </w:rPr>
                  <w:t xml:space="preserve"> </w:t>
                </w:r>
                <w:r w:rsidR="00384050" w:rsidRPr="00384050">
                  <w:rPr>
                    <w:rFonts w:ascii="Arial" w:hAnsi="Arial" w:cs="Arial"/>
                    <w:color w:val="7F7F7F" w:themeColor="text1" w:themeTint="80"/>
                    <w:sz w:val="13"/>
                    <w:szCs w:val="13"/>
                  </w:rPr>
                  <w:t>- Schiltigheim</w:t>
                </w:r>
                <w:r w:rsidR="00F66189" w:rsidRPr="00384050">
                  <w:rPr>
                    <w:rFonts w:ascii="Arial" w:hAnsi="Arial" w:cs="Arial"/>
                    <w:color w:val="7F7F7F" w:themeColor="text1" w:themeTint="80"/>
                    <w:sz w:val="13"/>
                    <w:szCs w:val="13"/>
                  </w:rPr>
                  <w:tab/>
                </w:r>
                <w:r w:rsidR="00F66189" w:rsidRPr="00384050">
                  <w:rPr>
                    <w:rFonts w:ascii="Arial" w:hAnsi="Arial" w:cs="Arial"/>
                    <w:color w:val="7F7F7F" w:themeColor="text1" w:themeTint="80"/>
                    <w:sz w:val="13"/>
                    <w:szCs w:val="13"/>
                  </w:rPr>
                  <w:tab/>
                </w:r>
                <w:r w:rsidR="00F66189" w:rsidRPr="00384050">
                  <w:rPr>
                    <w:rFonts w:ascii="Arial" w:hAnsi="Arial" w:cs="Arial"/>
                    <w:color w:val="7F7F7F" w:themeColor="text1" w:themeTint="80"/>
                    <w:sz w:val="13"/>
                    <w:szCs w:val="13"/>
                  </w:rPr>
                  <w:tab/>
                </w:r>
                <w:r w:rsidR="00F66189" w:rsidRPr="00384050">
                  <w:rPr>
                    <w:rFonts w:ascii="Arial" w:hAnsi="Arial" w:cs="Arial"/>
                    <w:color w:val="7F7F7F" w:themeColor="text1" w:themeTint="80"/>
                    <w:sz w:val="13"/>
                    <w:szCs w:val="13"/>
                  </w:rPr>
                  <w:br/>
                </w:r>
                <w:r w:rsidR="00384050">
                  <w:rPr>
                    <w:rFonts w:ascii="Arial" w:hAnsi="Arial" w:cs="Arial"/>
                    <w:color w:val="7F7F7F" w:themeColor="text1" w:themeTint="80"/>
                    <w:sz w:val="13"/>
                    <w:szCs w:val="13"/>
                  </w:rPr>
                  <w:t>F-</w:t>
                </w:r>
                <w:r w:rsidRPr="00384050">
                  <w:rPr>
                    <w:rFonts w:ascii="Arial" w:hAnsi="Arial" w:cs="Arial"/>
                    <w:color w:val="7F7F7F" w:themeColor="text1" w:themeTint="80"/>
                    <w:sz w:val="13"/>
                    <w:szCs w:val="13"/>
                  </w:rPr>
                  <w:t>CS70009 – 67012 S</w:t>
                </w:r>
                <w:r w:rsidR="00384050" w:rsidRPr="00384050">
                  <w:rPr>
                    <w:rFonts w:ascii="Arial" w:hAnsi="Arial" w:cs="Arial"/>
                    <w:color w:val="7F7F7F" w:themeColor="text1" w:themeTint="80"/>
                    <w:sz w:val="13"/>
                    <w:szCs w:val="13"/>
                  </w:rPr>
                  <w:t>trasbourg CEDEX</w:t>
                </w:r>
                <w:r w:rsidR="00F66189" w:rsidRPr="00384050">
                  <w:rPr>
                    <w:rFonts w:ascii="Arial" w:hAnsi="Arial" w:cs="Arial"/>
                    <w:color w:val="7F7F7F" w:themeColor="text1" w:themeTint="80"/>
                    <w:sz w:val="13"/>
                    <w:szCs w:val="13"/>
                  </w:rPr>
                  <w:tab/>
                </w:r>
                <w:r w:rsidR="00F66189" w:rsidRPr="00384050">
                  <w:rPr>
                    <w:rFonts w:ascii="Arial" w:hAnsi="Arial" w:cs="Arial"/>
                    <w:color w:val="7F7F7F" w:themeColor="text1" w:themeTint="80"/>
                    <w:sz w:val="13"/>
                    <w:szCs w:val="13"/>
                  </w:rPr>
                  <w:tab/>
                </w:r>
                <w:r w:rsidR="00CA502F" w:rsidRPr="00384050">
                  <w:rPr>
                    <w:rFonts w:ascii="Arial" w:hAnsi="Arial" w:cs="Arial"/>
                    <w:color w:val="7F7F7F" w:themeColor="text1" w:themeTint="80"/>
                    <w:sz w:val="13"/>
                    <w:szCs w:val="13"/>
                    <w:lang w:val="nl-NL"/>
                  </w:rPr>
                  <w:t xml:space="preserve">S.A.S. au </w:t>
                </w:r>
                <w:proofErr w:type="spellStart"/>
                <w:r w:rsidR="00CA502F" w:rsidRPr="00384050">
                  <w:rPr>
                    <w:rFonts w:ascii="Arial" w:hAnsi="Arial" w:cs="Arial"/>
                    <w:color w:val="7F7F7F" w:themeColor="text1" w:themeTint="80"/>
                    <w:sz w:val="13"/>
                    <w:szCs w:val="13"/>
                    <w:lang w:val="nl-NL"/>
                  </w:rPr>
                  <w:t>capital</w:t>
                </w:r>
                <w:proofErr w:type="spellEnd"/>
                <w:r w:rsidR="00CA502F" w:rsidRPr="00384050">
                  <w:rPr>
                    <w:rFonts w:ascii="Arial" w:hAnsi="Arial" w:cs="Arial"/>
                    <w:color w:val="7F7F7F" w:themeColor="text1" w:themeTint="80"/>
                    <w:sz w:val="13"/>
                    <w:szCs w:val="13"/>
                    <w:lang w:val="nl-NL"/>
                  </w:rPr>
                  <w:t xml:space="preserve"> de 30 978 960 €</w:t>
                </w:r>
                <w:r w:rsidR="00CA502F" w:rsidRPr="00384050">
                  <w:rPr>
                    <w:rFonts w:ascii="Arial" w:hAnsi="Arial" w:cs="Arial"/>
                    <w:color w:val="7F7F7F" w:themeColor="text1" w:themeTint="80"/>
                    <w:sz w:val="13"/>
                    <w:szCs w:val="13"/>
                    <w:lang w:val="nl-NL"/>
                  </w:rPr>
                  <w:tab/>
                </w:r>
                <w:proofErr w:type="spellStart"/>
                <w:r w:rsidR="00CA502F" w:rsidRPr="00384050">
                  <w:rPr>
                    <w:rFonts w:ascii="Arial" w:hAnsi="Arial" w:cs="Arial"/>
                    <w:b/>
                    <w:color w:val="7F7F7F" w:themeColor="text1" w:themeTint="80"/>
                    <w:sz w:val="13"/>
                    <w:szCs w:val="13"/>
                    <w:lang w:val="nl-NL"/>
                  </w:rPr>
                  <w:t>Siège</w:t>
                </w:r>
                <w:proofErr w:type="spellEnd"/>
                <w:r w:rsidR="00CA502F" w:rsidRPr="00384050">
                  <w:rPr>
                    <w:rFonts w:ascii="Arial" w:hAnsi="Arial" w:cs="Arial"/>
                    <w:b/>
                    <w:color w:val="7F7F7F" w:themeColor="text1" w:themeTint="80"/>
                    <w:sz w:val="13"/>
                    <w:szCs w:val="13"/>
                    <w:lang w:val="nl-NL"/>
                  </w:rPr>
                  <w:t xml:space="preserve"> </w:t>
                </w:r>
                <w:proofErr w:type="spellStart"/>
                <w:r w:rsidR="00CA502F" w:rsidRPr="00384050">
                  <w:rPr>
                    <w:rFonts w:ascii="Arial" w:hAnsi="Arial" w:cs="Arial"/>
                    <w:b/>
                    <w:color w:val="7F7F7F" w:themeColor="text1" w:themeTint="80"/>
                    <w:sz w:val="13"/>
                    <w:szCs w:val="13"/>
                    <w:lang w:val="nl-NL"/>
                  </w:rPr>
                  <w:t>social</w:t>
                </w:r>
                <w:proofErr w:type="spellEnd"/>
                <w:r w:rsidR="00CA502F" w:rsidRPr="00384050">
                  <w:rPr>
                    <w:rFonts w:ascii="Arial" w:hAnsi="Arial" w:cs="Arial"/>
                    <w:b/>
                    <w:color w:val="7F7F7F" w:themeColor="text1" w:themeTint="80"/>
                    <w:sz w:val="13"/>
                    <w:szCs w:val="13"/>
                    <w:lang w:val="nl-NL"/>
                  </w:rPr>
                  <w:t>:</w:t>
                </w:r>
                <w:r w:rsidR="00CA502F" w:rsidRPr="00384050">
                  <w:rPr>
                    <w:rFonts w:ascii="Arial" w:hAnsi="Arial" w:cs="Arial"/>
                    <w:color w:val="7F7F7F" w:themeColor="text1" w:themeTint="80"/>
                    <w:sz w:val="13"/>
                    <w:szCs w:val="13"/>
                    <w:lang w:val="nl-NL"/>
                  </w:rPr>
                  <w:t xml:space="preserve"> </w:t>
                </w:r>
              </w:p>
              <w:p w14:paraId="4974F4D3" w14:textId="77777777" w:rsidR="00F66189" w:rsidRPr="00384050" w:rsidRDefault="00F66189" w:rsidP="0076751E">
                <w:pPr>
                  <w:rPr>
                    <w:rFonts w:ascii="Arial" w:hAnsi="Arial" w:cs="Arial"/>
                    <w:color w:val="7F7F7F" w:themeColor="text1" w:themeTint="80"/>
                    <w:sz w:val="13"/>
                    <w:szCs w:val="13"/>
                  </w:rPr>
                </w:pPr>
                <w:r w:rsidRPr="00384050">
                  <w:rPr>
                    <w:rFonts w:ascii="Arial" w:hAnsi="Arial" w:cs="Arial"/>
                    <w:color w:val="7F7F7F" w:themeColor="text1" w:themeTint="80"/>
                    <w:sz w:val="13"/>
                    <w:szCs w:val="13"/>
                  </w:rPr>
                  <w:t>Phone +33 3 88 53 23 00</w:t>
                </w:r>
                <w:r w:rsidR="00CA502F" w:rsidRPr="00384050">
                  <w:rPr>
                    <w:rFonts w:ascii="Arial" w:hAnsi="Arial" w:cs="Arial"/>
                    <w:color w:val="7F7F7F" w:themeColor="text1" w:themeTint="80"/>
                    <w:sz w:val="13"/>
                    <w:szCs w:val="13"/>
                  </w:rPr>
                  <w:tab/>
                </w:r>
                <w:r w:rsidR="00CA502F" w:rsidRPr="00384050">
                  <w:rPr>
                    <w:rFonts w:ascii="Arial" w:hAnsi="Arial" w:cs="Arial"/>
                    <w:color w:val="7F7F7F" w:themeColor="text1" w:themeTint="80"/>
                    <w:sz w:val="13"/>
                    <w:szCs w:val="13"/>
                  </w:rPr>
                  <w:tab/>
                </w:r>
                <w:r w:rsidR="00CA502F" w:rsidRPr="00384050">
                  <w:rPr>
                    <w:rFonts w:ascii="Arial" w:hAnsi="Arial" w:cs="Arial"/>
                    <w:color w:val="7F7F7F" w:themeColor="text1" w:themeTint="80"/>
                    <w:sz w:val="13"/>
                    <w:szCs w:val="13"/>
                  </w:rPr>
                  <w:tab/>
                  <w:t>344 344 908 R.C.S. Strasbourg</w:t>
                </w:r>
                <w:r w:rsidR="00CA502F" w:rsidRPr="00384050">
                  <w:rPr>
                    <w:rFonts w:ascii="Arial" w:hAnsi="Arial" w:cs="Arial"/>
                    <w:color w:val="7F7F7F" w:themeColor="text1" w:themeTint="80"/>
                    <w:sz w:val="13"/>
                    <w:szCs w:val="13"/>
                  </w:rPr>
                  <w:tab/>
                </w:r>
                <w:proofErr w:type="spellStart"/>
                <w:r w:rsidR="00384050" w:rsidRPr="00384050">
                  <w:rPr>
                    <w:rFonts w:ascii="Arial" w:hAnsi="Arial" w:cs="Arial"/>
                    <w:color w:val="7F7F7F" w:themeColor="text1" w:themeTint="80"/>
                    <w:sz w:val="13"/>
                    <w:szCs w:val="13"/>
                    <w:lang w:val="nl-NL"/>
                  </w:rPr>
                  <w:t>Château</w:t>
                </w:r>
                <w:proofErr w:type="spellEnd"/>
                <w:r w:rsidR="00384050" w:rsidRPr="00384050">
                  <w:rPr>
                    <w:rFonts w:ascii="Arial" w:hAnsi="Arial" w:cs="Arial"/>
                    <w:color w:val="7F7F7F" w:themeColor="text1" w:themeTint="80"/>
                    <w:sz w:val="13"/>
                    <w:szCs w:val="13"/>
                    <w:lang w:val="nl-NL"/>
                  </w:rPr>
                  <w:t xml:space="preserve"> de Reichshoffen</w:t>
                </w:r>
              </w:p>
              <w:p w14:paraId="26E13020" w14:textId="77777777" w:rsidR="00CA502F" w:rsidRPr="00384050" w:rsidRDefault="00F66189" w:rsidP="00CA502F">
                <w:pPr>
                  <w:rPr>
                    <w:rFonts w:ascii="Arial" w:hAnsi="Arial" w:cs="Arial"/>
                    <w:color w:val="7F7F7F" w:themeColor="text1" w:themeTint="80"/>
                    <w:sz w:val="13"/>
                    <w:szCs w:val="13"/>
                  </w:rPr>
                </w:pPr>
                <w:r w:rsidRPr="00384050">
                  <w:rPr>
                    <w:rFonts w:ascii="Arial" w:hAnsi="Arial" w:cs="Arial"/>
                    <w:color w:val="7F7F7F" w:themeColor="text1" w:themeTint="80"/>
                    <w:sz w:val="13"/>
                    <w:szCs w:val="13"/>
                  </w:rPr>
                  <w:t xml:space="preserve">sales@dedietrich.com – </w:t>
                </w:r>
                <w:hyperlink r:id="rId4" w:history="1">
                  <w:r w:rsidR="00384050" w:rsidRPr="00384050">
                    <w:rPr>
                      <w:rStyle w:val="Lienhypertexte"/>
                      <w:rFonts w:ascii="Arial" w:hAnsi="Arial" w:cs="Arial"/>
                      <w:color w:val="7F7F7F" w:themeColor="text1" w:themeTint="80"/>
                      <w:sz w:val="13"/>
                      <w:szCs w:val="13"/>
                      <w:u w:val="none"/>
                    </w:rPr>
                    <w:t>www.dedietrich.com</w:t>
                  </w:r>
                </w:hyperlink>
                <w:r w:rsidR="00CA502F" w:rsidRPr="00384050">
                  <w:rPr>
                    <w:rFonts w:ascii="Arial" w:hAnsi="Arial" w:cs="Arial"/>
                    <w:color w:val="7F7F7F" w:themeColor="text1" w:themeTint="80"/>
                    <w:sz w:val="13"/>
                    <w:szCs w:val="13"/>
                  </w:rPr>
                  <w:tab/>
                </w:r>
                <w:r w:rsidR="00384050" w:rsidRPr="00384050">
                  <w:rPr>
                    <w:rFonts w:ascii="Arial" w:hAnsi="Arial" w:cs="Arial"/>
                    <w:color w:val="7F7F7F" w:themeColor="text1" w:themeTint="80"/>
                    <w:sz w:val="13"/>
                    <w:szCs w:val="13"/>
                  </w:rPr>
                  <w:tab/>
                </w:r>
                <w:r w:rsidR="00CA502F" w:rsidRPr="00384050">
                  <w:rPr>
                    <w:rFonts w:ascii="Arial" w:hAnsi="Arial" w:cs="Arial"/>
                    <w:color w:val="7F7F7F" w:themeColor="text1" w:themeTint="80"/>
                    <w:sz w:val="13"/>
                    <w:szCs w:val="13"/>
                  </w:rPr>
                  <w:t>TVA FR 62 344 344 908</w:t>
                </w:r>
                <w:r w:rsidR="00CA502F" w:rsidRPr="00384050">
                  <w:rPr>
                    <w:rFonts w:ascii="Arial" w:hAnsi="Arial" w:cs="Arial"/>
                    <w:color w:val="7F7F7F" w:themeColor="text1" w:themeTint="80"/>
                    <w:sz w:val="13"/>
                    <w:szCs w:val="13"/>
                  </w:rPr>
                  <w:tab/>
                </w:r>
                <w:r w:rsidR="00CA502F" w:rsidRPr="00384050">
                  <w:rPr>
                    <w:rFonts w:ascii="Arial" w:hAnsi="Arial" w:cs="Arial"/>
                    <w:color w:val="7F7F7F" w:themeColor="text1" w:themeTint="80"/>
                    <w:sz w:val="13"/>
                    <w:szCs w:val="13"/>
                  </w:rPr>
                  <w:tab/>
                </w:r>
                <w:r w:rsidR="00384050" w:rsidRPr="00384050">
                  <w:rPr>
                    <w:rFonts w:ascii="Arial" w:hAnsi="Arial" w:cs="Arial"/>
                    <w:color w:val="7F7F7F" w:themeColor="text1" w:themeTint="80"/>
                    <w:sz w:val="13"/>
                    <w:szCs w:val="13"/>
                  </w:rPr>
                  <w:t>F-67110 Niederbronn-les-Bains</w:t>
                </w:r>
              </w:p>
              <w:p w14:paraId="27FFFD90" w14:textId="77777777" w:rsidR="00F66189" w:rsidRPr="00F66189" w:rsidRDefault="00F66189" w:rsidP="0076751E">
                <w:pPr>
                  <w:rPr>
                    <w:rFonts w:ascii="Arial" w:hAnsi="Arial" w:cs="Arial"/>
                    <w:sz w:val="12"/>
                    <w:szCs w:val="12"/>
                  </w:rPr>
                </w:pPr>
              </w:p>
            </w:txbxContent>
          </v:textbox>
          <w10:wrap anchorx="page"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C22"/>
    <w:rsid w:val="00030CAF"/>
    <w:rsid w:val="002E66CD"/>
    <w:rsid w:val="00384050"/>
    <w:rsid w:val="003C487B"/>
    <w:rsid w:val="003D45F6"/>
    <w:rsid w:val="00553BE0"/>
    <w:rsid w:val="0059025F"/>
    <w:rsid w:val="0066583E"/>
    <w:rsid w:val="006F3EC3"/>
    <w:rsid w:val="0076751E"/>
    <w:rsid w:val="008573A1"/>
    <w:rsid w:val="00875C22"/>
    <w:rsid w:val="009937BE"/>
    <w:rsid w:val="00A70722"/>
    <w:rsid w:val="00B02342"/>
    <w:rsid w:val="00BC2C5F"/>
    <w:rsid w:val="00BF7C32"/>
    <w:rsid w:val="00C337DD"/>
    <w:rsid w:val="00CA502F"/>
    <w:rsid w:val="00DC3EAB"/>
    <w:rsid w:val="00E6418C"/>
    <w:rsid w:val="00EE4774"/>
    <w:rsid w:val="00F66189"/>
    <w:rsid w:val="00FA1945"/>
    <w:rsid w:val="7FE06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0FC5725"/>
  <w15:docId w15:val="{D9D464EA-BAEB-4C72-9CD6-A194F06D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C22"/>
    <w:pPr>
      <w:spacing w:after="160" w:line="259"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BC2C5F"/>
    <w:pPr>
      <w:keepNext/>
      <w:outlineLvl w:val="0"/>
    </w:pPr>
    <w:rPr>
      <w:rFonts w:ascii="Arial"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C2C5F"/>
    <w:pPr>
      <w:tabs>
        <w:tab w:val="center" w:pos="4536"/>
        <w:tab w:val="right" w:pos="9072"/>
      </w:tabs>
    </w:pPr>
  </w:style>
  <w:style w:type="paragraph" w:styleId="Pieddepage">
    <w:name w:val="footer"/>
    <w:basedOn w:val="Normal"/>
    <w:semiHidden/>
    <w:rsid w:val="00BC2C5F"/>
    <w:pPr>
      <w:tabs>
        <w:tab w:val="center" w:pos="4536"/>
        <w:tab w:val="right" w:pos="9072"/>
      </w:tabs>
    </w:pPr>
  </w:style>
  <w:style w:type="character" w:styleId="Lienhypertexte">
    <w:name w:val="Hyperlink"/>
    <w:basedOn w:val="Policepardfaut"/>
    <w:uiPriority w:val="99"/>
    <w:unhideWhenUsed/>
    <w:rsid w:val="0076751E"/>
    <w:rPr>
      <w:color w:val="0000FF" w:themeColor="hyperlink"/>
      <w:u w:val="single"/>
    </w:rPr>
  </w:style>
  <w:style w:type="character" w:customStyle="1" w:styleId="Titre1Car">
    <w:name w:val="Titre 1 Car"/>
    <w:basedOn w:val="Policepardfaut"/>
    <w:link w:val="Titre1"/>
    <w:rsid w:val="0076751E"/>
    <w:rPr>
      <w:rFonts w:ascii="Arial" w:hAnsi="Arial" w:cs="Arial"/>
      <w:b/>
      <w:bCs/>
      <w:sz w:val="18"/>
      <w:szCs w:val="24"/>
    </w:rPr>
  </w:style>
  <w:style w:type="paragraph" w:styleId="Textedebulles">
    <w:name w:val="Balloon Text"/>
    <w:basedOn w:val="Normal"/>
    <w:link w:val="TextedebullesCar"/>
    <w:uiPriority w:val="99"/>
    <w:semiHidden/>
    <w:unhideWhenUsed/>
    <w:rsid w:val="009937BE"/>
    <w:rPr>
      <w:rFonts w:ascii="Tahoma" w:hAnsi="Tahoma" w:cs="Tahoma"/>
      <w:sz w:val="16"/>
      <w:szCs w:val="16"/>
    </w:rPr>
  </w:style>
  <w:style w:type="character" w:customStyle="1" w:styleId="TextedebullesCar">
    <w:name w:val="Texte de bulles Car"/>
    <w:basedOn w:val="Policepardfaut"/>
    <w:link w:val="Textedebulles"/>
    <w:uiPriority w:val="99"/>
    <w:semiHidden/>
    <w:rsid w:val="009937BE"/>
    <w:rPr>
      <w:rFonts w:ascii="Tahoma" w:hAnsi="Tahoma" w:cs="Tahoma"/>
      <w:sz w:val="16"/>
      <w:szCs w:val="16"/>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384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dedietri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anch\Documents\Mod&#232;les%20Office%20personnalis&#233;s\Template%20letter%20head%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A478E44072747AE9B4D096A4C6C7A" ma:contentTypeVersion="11" ma:contentTypeDescription="Create a new document." ma:contentTypeScope="" ma:versionID="f3f387cae39de7bc0a2d9cfe927886e6">
  <xsd:schema xmlns:xsd="http://www.w3.org/2001/XMLSchema" xmlns:xs="http://www.w3.org/2001/XMLSchema" xmlns:p="http://schemas.microsoft.com/office/2006/metadata/properties" xmlns:ns2="9436f7e1-e42f-453f-a027-23bf1d3a4bb7" xmlns:ns3="019aa17a-2f44-46ff-bf12-efe93f23e6e9" targetNamespace="http://schemas.microsoft.com/office/2006/metadata/properties" ma:root="true" ma:fieldsID="5700331f6e0e8ac93650cfb578959e83" ns2:_="" ns3:_="">
    <xsd:import namespace="9436f7e1-e42f-453f-a027-23bf1d3a4bb7"/>
    <xsd:import namespace="019aa17a-2f44-46ff-bf12-efe93f23e6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6f7e1-e42f-453f-a027-23bf1d3a4b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aa17a-2f44-46ff-bf12-efe93f23e6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6408C-5491-4318-BA8B-00B0FE539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6f7e1-e42f-453f-a027-23bf1d3a4bb7"/>
    <ds:schemaRef ds:uri="019aa17a-2f44-46ff-bf12-efe93f23e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27FA1-0C4F-4C0C-B2C7-80AB88C5A1CD}">
  <ds:schemaRefs>
    <ds:schemaRef ds:uri="http://schemas.openxmlformats.org/officeDocument/2006/bibliography"/>
  </ds:schemaRefs>
</ds:datastoreItem>
</file>

<file path=customXml/itemProps3.xml><?xml version="1.0" encoding="utf-8"?>
<ds:datastoreItem xmlns:ds="http://schemas.openxmlformats.org/officeDocument/2006/customXml" ds:itemID="{40CFB02F-B12E-483D-BDD7-25445574B0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33EEC3-36B9-497E-99E6-D3E8F332B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letter head 2020.dotx</Template>
  <TotalTime>1</TotalTime>
  <Pages>1</Pages>
  <Words>384</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DE DIETRICH</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BRANCHEREAU Loïc</dc:creator>
  <cp:lastModifiedBy>BRANCHEREAU Loïc</cp:lastModifiedBy>
  <cp:revision>1</cp:revision>
  <cp:lastPrinted>2009-03-18T08:46:00Z</cp:lastPrinted>
  <dcterms:created xsi:type="dcterms:W3CDTF">2021-01-21T06:20:00Z</dcterms:created>
  <dcterms:modified xsi:type="dcterms:W3CDTF">2021-01-21T06:21:00Z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0x01010063CA478E44072747AE9B4D096A4C6C7A</vt:lpwstr>
  </property>
</Properties>
</file>